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08195" w14:textId="63C3B026" w:rsidR="00C7456A" w:rsidRPr="00C7456A" w:rsidRDefault="00C7456A" w:rsidP="00C745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  <w:t>Индексация страховых пенсий работающим пенсионерам.</w:t>
      </w:r>
      <w:bookmarkStart w:id="0" w:name="_GoBack"/>
      <w:bookmarkEnd w:id="0"/>
    </w:p>
    <w:p w14:paraId="3B17FC6F" w14:textId="77777777" w:rsidR="00C7456A" w:rsidRPr="00DC4FBB" w:rsidRDefault="00C7456A" w:rsidP="00C745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Президентом России подписан Федеральный закон от 8 июля 2024                                 № 173-ФЗ, направленный на возобновление индексации страховых пенсий работающим пенсионерам.</w:t>
      </w:r>
    </w:p>
    <w:p w14:paraId="223BF6DB" w14:textId="77777777" w:rsidR="00C7456A" w:rsidRPr="00DC4FBB" w:rsidRDefault="00C7456A" w:rsidP="00C745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Отдельные изменения также внесены в Правила выплаты пенсий, утвержденные приказом Минтруда России от 5 августа 2021 г. № 545н. Кроме того, уточнены положения, касающиеся порядка сообщения в территориальные органы Социального фонда России сведений о прекращении работы и (или) иной деятельности за пределами территории Российской Федерации.</w:t>
      </w:r>
    </w:p>
    <w:p w14:paraId="717A02CD" w14:textId="77777777" w:rsidR="00C7456A" w:rsidRPr="00DC4FBB" w:rsidRDefault="00C7456A" w:rsidP="00C745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Принятым законом также предусматривается возобновление с 2025 года ежегодной индексации размера фиксированной выплаты к страховой пенсии и корректировки размера страховой пенсии работающим пенсионерам наравне </w:t>
      </w:r>
      <w:proofErr w:type="gram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с</w:t>
      </w:r>
      <w:proofErr w:type="gram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неработающими.</w:t>
      </w:r>
    </w:p>
    <w:p w14:paraId="70CA6B1B" w14:textId="77777777" w:rsidR="00C7456A" w:rsidRPr="00DC4FBB" w:rsidRDefault="00C7456A" w:rsidP="00C7456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Такая индексация не производилась с 01 января 2016 года. С 2025 года индексация будет проводиться для всех пенсионеров на одинаковых принципах, два раза в год: с 1 февраля - на индекс роста потребительских цен за прошедший год, с 1 апреля - исходя из роста доходов бюджета Социального фонда России.</w:t>
      </w:r>
    </w:p>
    <w:p w14:paraId="45D4C19A" w14:textId="207BD5BC" w:rsidR="00DC4FBB" w:rsidRPr="00C7456A" w:rsidRDefault="00C7456A" w:rsidP="00C7456A"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Суммы индексации страховой пенсии за период работы в 2016–2024 годах будут выплачены пенсионерам после прекращения ими трудовой деятельности. Данные меры позволят обеспечить одинаковый уровень индексации пенсий для всех категорий пенсионеров, как работающих, так и неработающих.</w:t>
      </w:r>
    </w:p>
    <w:sectPr w:rsidR="00DC4FBB" w:rsidRPr="00C7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4B3BD4"/>
    <w:rsid w:val="00815651"/>
    <w:rsid w:val="00AF60C1"/>
    <w:rsid w:val="00B933C1"/>
    <w:rsid w:val="00C7456A"/>
    <w:rsid w:val="00DC4FBB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3</cp:revision>
  <dcterms:created xsi:type="dcterms:W3CDTF">2024-12-16T06:50:00Z</dcterms:created>
  <dcterms:modified xsi:type="dcterms:W3CDTF">2024-12-27T05:28:00Z</dcterms:modified>
</cp:coreProperties>
</file>